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3A6" w:rsidRDefault="008F73A6" w:rsidP="008F73A6">
      <w:pPr>
        <w:jc w:val="center"/>
        <w:rPr>
          <w:b/>
        </w:rPr>
      </w:pPr>
      <w:r>
        <w:rPr>
          <w:b/>
        </w:rPr>
        <w:t xml:space="preserve">ETL212 Literacy:  Assignment 2:  </w:t>
      </w:r>
      <w:r w:rsidR="003C2F00" w:rsidRPr="008F73A6">
        <w:rPr>
          <w:b/>
        </w:rPr>
        <w:t>Select a Text</w:t>
      </w:r>
      <w:r w:rsidR="00A704C7" w:rsidRPr="008F73A6">
        <w:rPr>
          <w:b/>
        </w:rPr>
        <w:t xml:space="preserve"> </w:t>
      </w:r>
    </w:p>
    <w:p w:rsidR="003C2F00" w:rsidRDefault="00A704C7" w:rsidP="008F73A6">
      <w:pPr>
        <w:jc w:val="center"/>
        <w:rPr>
          <w:b/>
        </w:rPr>
      </w:pPr>
      <w:r w:rsidRPr="008F73A6">
        <w:rPr>
          <w:b/>
        </w:rPr>
        <w:t>Example</w:t>
      </w:r>
      <w:r w:rsidR="008F73A6">
        <w:rPr>
          <w:b/>
        </w:rPr>
        <w:t xml:space="preserve"> Assignment</w:t>
      </w:r>
    </w:p>
    <w:p w:rsidR="008F73A6" w:rsidRPr="008F73A6" w:rsidRDefault="008F73A6" w:rsidP="008F73A6">
      <w:pPr>
        <w:jc w:val="center"/>
        <w:rPr>
          <w:b/>
          <w:u w:val="single"/>
        </w:rPr>
      </w:pPr>
      <w:r w:rsidRPr="008F73A6">
        <w:rPr>
          <w:b/>
          <w:u w:val="single"/>
        </w:rPr>
        <w:t xml:space="preserve">Storybook:  </w:t>
      </w:r>
      <w:proofErr w:type="spellStart"/>
      <w:r w:rsidRPr="008F73A6">
        <w:rPr>
          <w:b/>
          <w:u w:val="single"/>
        </w:rPr>
        <w:t>Flutterby</w:t>
      </w:r>
      <w:proofErr w:type="spellEnd"/>
      <w:r w:rsidRPr="008F73A6">
        <w:rPr>
          <w:b/>
          <w:u w:val="single"/>
        </w:rPr>
        <w:t xml:space="preserve"> by Steven Cosgrove.  Illustrated by Robin James</w:t>
      </w:r>
    </w:p>
    <w:p w:rsidR="001D6010" w:rsidRPr="008F73A6" w:rsidRDefault="001D6010" w:rsidP="003F38D1">
      <w:pPr>
        <w:spacing w:after="0"/>
        <w:rPr>
          <w:b/>
        </w:rPr>
      </w:pPr>
      <w:r w:rsidRPr="008F73A6">
        <w:rPr>
          <w:b/>
        </w:rPr>
        <w:t>Context:</w:t>
      </w:r>
    </w:p>
    <w:p w:rsidR="003F38D1" w:rsidRPr="008F73A6" w:rsidRDefault="003F38D1" w:rsidP="003F38D1">
      <w:pPr>
        <w:spacing w:after="0"/>
      </w:pPr>
      <w:r w:rsidRPr="008F73A6">
        <w:t>I chose this book to use in a grade</w:t>
      </w:r>
      <w:r w:rsidR="00650F21" w:rsidRPr="008F73A6">
        <w:t xml:space="preserve"> 3/4 classroom</w:t>
      </w:r>
      <w:r w:rsidR="003C2F00" w:rsidRPr="008F73A6">
        <w:t>, from ages six to nine</w:t>
      </w:r>
      <w:r w:rsidR="00650F21" w:rsidRPr="008F73A6">
        <w:t xml:space="preserve">. </w:t>
      </w:r>
      <w:proofErr w:type="spellStart"/>
      <w:r w:rsidR="003C2F00" w:rsidRPr="008F73A6">
        <w:rPr>
          <w:i/>
        </w:rPr>
        <w:t>Flutterby</w:t>
      </w:r>
      <w:proofErr w:type="spellEnd"/>
      <w:r w:rsidR="00650F21" w:rsidRPr="008F73A6">
        <w:t xml:space="preserve"> is about finding out </w:t>
      </w:r>
      <w:r w:rsidR="003C2F00" w:rsidRPr="008F73A6">
        <w:t>who</w:t>
      </w:r>
      <w:r w:rsidR="00650F21" w:rsidRPr="008F73A6">
        <w:t xml:space="preserve"> you are and accepting yo</w:t>
      </w:r>
      <w:r w:rsidR="003C2F00" w:rsidRPr="008F73A6">
        <w:t>urself as individual</w:t>
      </w:r>
      <w:r w:rsidR="001D6010" w:rsidRPr="008F73A6">
        <w:t>.  T</w:t>
      </w:r>
      <w:r w:rsidR="003C2F00" w:rsidRPr="008F73A6">
        <w:t>he learning outcome will</w:t>
      </w:r>
      <w:r w:rsidR="00650F21" w:rsidRPr="008F73A6">
        <w:t xml:space="preserve"> teach</w:t>
      </w:r>
      <w:r w:rsidR="003C2F00" w:rsidRPr="008F73A6">
        <w:t xml:space="preserve"> and guide</w:t>
      </w:r>
      <w:r w:rsidR="00650F21" w:rsidRPr="008F73A6">
        <w:t xml:space="preserve"> the children about self-esteem and self-awareness. </w:t>
      </w:r>
      <w:r w:rsidR="003C2F00" w:rsidRPr="008F73A6">
        <w:t xml:space="preserve">It is in these specific ages when a child will begin to experiment with the role they take within the classroom, among their peers and in society. </w:t>
      </w:r>
      <w:r w:rsidR="000C37F1" w:rsidRPr="008F73A6">
        <w:t xml:space="preserve">As a class, we will understand and discuss the text and un-cover the </w:t>
      </w:r>
      <w:r w:rsidR="00A704C7" w:rsidRPr="008F73A6">
        <w:t>different features in the text, such as visual and language elements.</w:t>
      </w:r>
      <w:r w:rsidR="000C37F1" w:rsidRPr="008F73A6">
        <w:t xml:space="preserve"> The s</w:t>
      </w:r>
      <w:r w:rsidR="00570AB6" w:rsidRPr="008F73A6">
        <w:t>tudent cohort</w:t>
      </w:r>
      <w:r w:rsidR="001D6010" w:rsidRPr="008F73A6">
        <w:t xml:space="preserve"> is of varied </w:t>
      </w:r>
      <w:r w:rsidR="00570AB6" w:rsidRPr="008F73A6">
        <w:t>ethic, socio</w:t>
      </w:r>
      <w:r w:rsidR="00EA372B" w:rsidRPr="008F73A6">
        <w:t>-eco</w:t>
      </w:r>
      <w:r w:rsidR="00570AB6" w:rsidRPr="008F73A6">
        <w:t xml:space="preserve">nomical, gender and educational level </w:t>
      </w:r>
      <w:r w:rsidR="000C37F1" w:rsidRPr="008F73A6">
        <w:t>backgrounds</w:t>
      </w:r>
      <w:r w:rsidR="00570AB6" w:rsidRPr="008F73A6">
        <w:t xml:space="preserve">. </w:t>
      </w:r>
      <w:r w:rsidR="001D6010" w:rsidRPr="008F73A6">
        <w:t>It</w:t>
      </w:r>
      <w:r w:rsidR="00570AB6" w:rsidRPr="008F73A6">
        <w:t xml:space="preserve"> will be my responsibility to engage all my students in the text and provide the scaffolding to</w:t>
      </w:r>
      <w:r w:rsidR="000C37F1" w:rsidRPr="008F73A6">
        <w:t xml:space="preserve"> </w:t>
      </w:r>
      <w:r w:rsidR="00570AB6" w:rsidRPr="008F73A6">
        <w:t>each student to maximise their awareness and skills in literacy.</w:t>
      </w:r>
    </w:p>
    <w:p w:rsidR="001D6010" w:rsidRPr="008F73A6" w:rsidRDefault="001D6010" w:rsidP="001D6010">
      <w:pPr>
        <w:spacing w:after="0"/>
      </w:pPr>
      <w:r w:rsidRPr="008F73A6">
        <w:t>Other cross-curricular learning areas could include Art.  The illustrations are childlike and have a large element of fantasy and make-believe. This could lead into an art lesson to create a make-believe animal and it could be drawn, collaged, sculpted out of clay or painted. The students could then describe the animal and write a poem or a short story which will connect with what we have already discussed. Another subject that could be explored is Science and/or SOSE.</w:t>
      </w:r>
    </w:p>
    <w:p w:rsidR="008F73A6" w:rsidRDefault="008F73A6" w:rsidP="003F38D1">
      <w:pPr>
        <w:spacing w:after="0"/>
        <w:rPr>
          <w:b/>
        </w:rPr>
      </w:pPr>
    </w:p>
    <w:p w:rsidR="00CF34E5" w:rsidRPr="008F73A6" w:rsidRDefault="00CF34E5" w:rsidP="003F38D1">
      <w:pPr>
        <w:spacing w:after="0"/>
        <w:rPr>
          <w:b/>
        </w:rPr>
      </w:pPr>
      <w:r w:rsidRPr="008F73A6">
        <w:rPr>
          <w:b/>
        </w:rPr>
        <w:t xml:space="preserve">Text Suitability:  </w:t>
      </w:r>
    </w:p>
    <w:p w:rsidR="00CF34E5" w:rsidRPr="008F73A6" w:rsidRDefault="008F73A6" w:rsidP="003F38D1">
      <w:pPr>
        <w:spacing w:after="0"/>
        <w:rPr>
          <w:b/>
        </w:rPr>
      </w:pPr>
      <w:r>
        <w:rPr>
          <w:b/>
        </w:rPr>
        <w:t>Describe the content:</w:t>
      </w:r>
    </w:p>
    <w:p w:rsidR="00CF34E5" w:rsidRPr="008F73A6" w:rsidRDefault="00CF34E5" w:rsidP="00CF34E5">
      <w:pPr>
        <w:spacing w:after="0"/>
      </w:pPr>
      <w:r w:rsidRPr="008F73A6">
        <w:t xml:space="preserve">The main character of the text, </w:t>
      </w:r>
      <w:proofErr w:type="spellStart"/>
      <w:r w:rsidRPr="008F73A6">
        <w:rPr>
          <w:i/>
        </w:rPr>
        <w:t>Flutterby</w:t>
      </w:r>
      <w:proofErr w:type="spellEnd"/>
      <w:r w:rsidRPr="008F73A6">
        <w:t xml:space="preserve"> is very confused and cannot work out what exactly she is. This leads to her ‘trying on’ different roles within the animal kingdom, such as, ants, honey-bees and butterflies. </w:t>
      </w:r>
      <w:proofErr w:type="spellStart"/>
      <w:r w:rsidRPr="008F73A6">
        <w:t>Flutterby</w:t>
      </w:r>
      <w:proofErr w:type="spellEnd"/>
      <w:r w:rsidRPr="008F73A6">
        <w:t xml:space="preserve"> gets treated unfairly by each animal as she is clumsy and cannot perform the tasks as well as all the animals she tries to be like because she is not them. </w:t>
      </w:r>
      <w:proofErr w:type="spellStart"/>
      <w:r w:rsidRPr="008F73A6">
        <w:t>Flutterby</w:t>
      </w:r>
      <w:proofErr w:type="spellEnd"/>
      <w:r w:rsidRPr="008F73A6">
        <w:t xml:space="preserve"> feels isolated and upset knowing she does not fit in anywhere until she sees herself in a reflection and realises that she is ‘</w:t>
      </w:r>
      <w:proofErr w:type="spellStart"/>
      <w:r w:rsidRPr="008F73A6">
        <w:t>Flutterby</w:t>
      </w:r>
      <w:proofErr w:type="spellEnd"/>
      <w:r w:rsidRPr="008F73A6">
        <w:t xml:space="preserve">’. She shows courage and self-esteem to accept </w:t>
      </w:r>
      <w:proofErr w:type="gramStart"/>
      <w:r w:rsidRPr="008F73A6">
        <w:t>herself</w:t>
      </w:r>
      <w:proofErr w:type="gramEnd"/>
      <w:r w:rsidRPr="008F73A6">
        <w:t xml:space="preserve"> and live happily ever after.</w:t>
      </w:r>
    </w:p>
    <w:p w:rsidR="00CF34E5" w:rsidRPr="008F73A6" w:rsidRDefault="00CF34E5" w:rsidP="00CF34E5">
      <w:pPr>
        <w:spacing w:after="0"/>
      </w:pPr>
      <w:r w:rsidRPr="008F73A6">
        <w:t xml:space="preserve">Steven Cosgrove is American. This is known from his reference to the four seasons, in </w:t>
      </w:r>
      <w:proofErr w:type="spellStart"/>
      <w:r w:rsidRPr="008F73A6">
        <w:rPr>
          <w:i/>
        </w:rPr>
        <w:t>Flutterby</w:t>
      </w:r>
      <w:proofErr w:type="spellEnd"/>
      <w:r w:rsidRPr="008F73A6">
        <w:t xml:space="preserve"> the season is autumn. This could lead to discussions about the four seasons and when and where they are. </w:t>
      </w:r>
    </w:p>
    <w:p w:rsidR="00CF34E5" w:rsidRPr="008F73A6" w:rsidRDefault="00CF34E5" w:rsidP="00CF34E5">
      <w:pPr>
        <w:spacing w:after="0"/>
      </w:pPr>
      <w:r w:rsidRPr="008F73A6">
        <w:t xml:space="preserve">The layout of the text consists of one or two paragraphs on the left hand side followed by an illustration to help the words make meaning through visual ques. </w:t>
      </w:r>
    </w:p>
    <w:p w:rsidR="00CF34E5" w:rsidRPr="008F73A6" w:rsidRDefault="00CF34E5" w:rsidP="00CF34E5">
      <w:pPr>
        <w:spacing w:after="0"/>
      </w:pPr>
      <w:r w:rsidRPr="008F73A6">
        <w:t>Steven aims to capture every reader into his fairy-tale world to ultimately understand and love ourselves. “</w:t>
      </w:r>
      <w:r w:rsidRPr="008F73A6">
        <w:rPr>
          <w:i/>
        </w:rPr>
        <w:t xml:space="preserve">You’ll see in your reflection, you’re a </w:t>
      </w:r>
      <w:proofErr w:type="spellStart"/>
      <w:r w:rsidRPr="008F73A6">
        <w:rPr>
          <w:i/>
        </w:rPr>
        <w:t>Flutterby</w:t>
      </w:r>
      <w:proofErr w:type="spellEnd"/>
      <w:r w:rsidRPr="008F73A6">
        <w:rPr>
          <w:i/>
        </w:rPr>
        <w:t xml:space="preserve"> too!” </w:t>
      </w:r>
      <w:proofErr w:type="gramStart"/>
      <w:r w:rsidRPr="008F73A6">
        <w:t>(Cosgrove, 1976, pp.27).</w:t>
      </w:r>
      <w:proofErr w:type="gramEnd"/>
      <w:r w:rsidRPr="008F73A6">
        <w:t xml:space="preserve"> These then will bring the class to discuss the relationship between the reader and the author, it is formally known as the register.</w:t>
      </w:r>
    </w:p>
    <w:p w:rsidR="00CF34E5" w:rsidRPr="008F73A6" w:rsidRDefault="00CF34E5" w:rsidP="00CF34E5">
      <w:pPr>
        <w:spacing w:after="0"/>
      </w:pPr>
      <w:r w:rsidRPr="008F73A6">
        <w:t xml:space="preserve">“Why that’s me I see!” “But what am I?” “You are you. </w:t>
      </w:r>
      <w:proofErr w:type="gramStart"/>
      <w:r w:rsidRPr="008F73A6">
        <w:t>Just as I am me”.</w:t>
      </w:r>
      <w:proofErr w:type="gramEnd"/>
      <w:r w:rsidRPr="008F73A6">
        <w:t xml:space="preserve"> (Cosgrove, 1976, pp.23)</w:t>
      </w:r>
    </w:p>
    <w:p w:rsidR="00CF34E5" w:rsidRPr="008F73A6" w:rsidRDefault="00CF34E5" w:rsidP="00CF34E5">
      <w:pPr>
        <w:spacing w:after="0"/>
      </w:pPr>
      <w:r w:rsidRPr="008F73A6">
        <w:t>Dialogue appears in many areas of the text to describe the interaction between the characters and also interior monologue to describe how the character feels and reacts to the confusion she is experiencing. These concepts will all be familiar to my grade 3/4 students and will lead to much discussion of their own lives and what strategies they can put into place when they go through the same feelings. The author wants to establish courage, acceptance, fairness, individuality, equality, friendship, manners and happiness above all expectations.</w:t>
      </w:r>
    </w:p>
    <w:p w:rsidR="008F73A6" w:rsidRDefault="008F73A6" w:rsidP="003F38D1">
      <w:pPr>
        <w:spacing w:after="0"/>
        <w:rPr>
          <w:b/>
        </w:rPr>
      </w:pPr>
    </w:p>
    <w:p w:rsidR="000F24CB" w:rsidRPr="008F73A6" w:rsidRDefault="00CF34E5" w:rsidP="003F38D1">
      <w:pPr>
        <w:spacing w:after="0"/>
      </w:pPr>
      <w:r w:rsidRPr="008F73A6">
        <w:rPr>
          <w:b/>
        </w:rPr>
        <w:t xml:space="preserve">Explain the engagement of students’ interests: </w:t>
      </w:r>
    </w:p>
    <w:p w:rsidR="00CA4668" w:rsidRPr="008F73A6" w:rsidRDefault="00DD6815" w:rsidP="003F38D1">
      <w:pPr>
        <w:spacing w:after="0"/>
      </w:pPr>
      <w:r w:rsidRPr="008F73A6">
        <w:t xml:space="preserve">The main topic in the text </w:t>
      </w:r>
      <w:r w:rsidRPr="008F73A6">
        <w:rPr>
          <w:i/>
        </w:rPr>
        <w:t>Flutterby</w:t>
      </w:r>
      <w:r w:rsidRPr="008F73A6">
        <w:t xml:space="preserve"> is self-esteem and finding our place within the big world. Steven Cosgrove achieves this by using dialogue language such as, “But who am I?” (Cosgrove, 1976, pp.15) and ‘Maybe you’re a butterfly.” </w:t>
      </w:r>
      <w:proofErr w:type="gramStart"/>
      <w:r w:rsidRPr="008F73A6">
        <w:t>(Cosgrove, 1976, pp.15).</w:t>
      </w:r>
      <w:proofErr w:type="gramEnd"/>
      <w:r w:rsidRPr="008F73A6">
        <w:t xml:space="preserve"> I believe my 3/4 class will understand this concept as the will be able to relate to the topic and place it in their lives because individuals seek to identify themselves, their environment and their relationship to their environment (Emmitt et al, 2010). </w:t>
      </w:r>
    </w:p>
    <w:p w:rsidR="00441CD9" w:rsidRPr="008F73A6" w:rsidRDefault="00DD6815" w:rsidP="003F38D1">
      <w:pPr>
        <w:spacing w:after="0"/>
      </w:pPr>
      <w:r w:rsidRPr="008F73A6">
        <w:t>The audience, being my 3/4 class will have a definite</w:t>
      </w:r>
      <w:r w:rsidR="00441CD9" w:rsidRPr="008F73A6">
        <w:t xml:space="preserve"> equal relationship with the author as the topic is something they would have experienced. The use of illustrations gives a more personal familiarity to the characters and the students by the emotions showed on Flutterby’s face, she shows excitement, sadness, confusion and self-</w:t>
      </w:r>
      <w:r w:rsidR="00441CD9" w:rsidRPr="008F73A6">
        <w:lastRenderedPageBreak/>
        <w:t xml:space="preserve">acceptance. This can also lead to discussions about emotions and how we feel at certain times. According to Healy and Knobel (1998), they state, critical literacy involves analysing relationships between language, social groups, social practises and power. </w:t>
      </w:r>
    </w:p>
    <w:p w:rsidR="008F73A6" w:rsidRDefault="008F73A6" w:rsidP="003F38D1">
      <w:pPr>
        <w:spacing w:after="0"/>
        <w:rPr>
          <w:b/>
        </w:rPr>
      </w:pPr>
    </w:p>
    <w:p w:rsidR="0084600F" w:rsidRPr="008F73A6" w:rsidRDefault="00CF34E5" w:rsidP="003F38D1">
      <w:pPr>
        <w:spacing w:after="0"/>
        <w:rPr>
          <w:b/>
        </w:rPr>
      </w:pPr>
      <w:r w:rsidRPr="008F73A6">
        <w:rPr>
          <w:b/>
        </w:rPr>
        <w:t>Text Demands</w:t>
      </w:r>
      <w:r w:rsidR="00A96FE7" w:rsidRPr="008F73A6">
        <w:rPr>
          <w:b/>
        </w:rPr>
        <w:t>:</w:t>
      </w:r>
    </w:p>
    <w:p w:rsidR="00B902EC" w:rsidRPr="008F73A6" w:rsidRDefault="00A96FE7" w:rsidP="003F38D1">
      <w:pPr>
        <w:spacing w:after="0"/>
      </w:pPr>
      <w:r w:rsidRPr="008F73A6">
        <w:t xml:space="preserve">The text </w:t>
      </w:r>
      <w:r w:rsidRPr="008F73A6">
        <w:rPr>
          <w:i/>
        </w:rPr>
        <w:t xml:space="preserve">Flutterby </w:t>
      </w:r>
      <w:r w:rsidRPr="008F73A6">
        <w:t xml:space="preserve">is designed for young children to be able to look at, read and understand the meaning and the moral once the story has been read. </w:t>
      </w:r>
      <w:r w:rsidR="00B902EC" w:rsidRPr="008F73A6">
        <w:t xml:space="preserve">There is short sentences with minimal ‘big words’ and the text is structured so it is easy for the child to read or follow along with the reader. </w:t>
      </w:r>
    </w:p>
    <w:p w:rsidR="009147D1" w:rsidRPr="008F73A6" w:rsidRDefault="009147D1" w:rsidP="003F38D1">
      <w:pPr>
        <w:spacing w:after="0"/>
      </w:pPr>
      <w:r w:rsidRPr="008F73A6">
        <w:t>This could be done examining each of the three insects that Flutterby role plays and gathering research about where they live, if they only live in America, what climates they enjoy, what their habitat is like and what they eat. We could then move outside and find some and study them in their own habitat.</w:t>
      </w:r>
    </w:p>
    <w:p w:rsidR="008F73A6" w:rsidRDefault="008F73A6" w:rsidP="003F38D1">
      <w:pPr>
        <w:spacing w:after="0"/>
        <w:rPr>
          <w:b/>
        </w:rPr>
      </w:pPr>
    </w:p>
    <w:p w:rsidR="009147D1" w:rsidRPr="008F73A6" w:rsidRDefault="009147D1" w:rsidP="003F38D1">
      <w:pPr>
        <w:spacing w:after="0"/>
      </w:pPr>
      <w:r w:rsidRPr="008F73A6">
        <w:rPr>
          <w:b/>
        </w:rPr>
        <w:t>Conclusion:</w:t>
      </w:r>
    </w:p>
    <w:p w:rsidR="008F73A6" w:rsidRPr="008F73A6" w:rsidRDefault="009147D1" w:rsidP="003F38D1">
      <w:pPr>
        <w:spacing w:after="0"/>
      </w:pPr>
      <w:r w:rsidRPr="008F73A6">
        <w:t xml:space="preserve">To conclude, the text </w:t>
      </w:r>
      <w:r w:rsidRPr="008F73A6">
        <w:rPr>
          <w:i/>
        </w:rPr>
        <w:t>Flutterby</w:t>
      </w:r>
      <w:r w:rsidRPr="008F73A6">
        <w:t xml:space="preserve"> is a great book to study in a 3/4 classroom and provides many opportunities to explore and investigate deep and critical literacy within the text. There is opportunity of class and individual discussions about the themes involved, namely, self-expression, self-esteem and self-acceptance. </w:t>
      </w:r>
      <w:r w:rsidR="003B6D7B" w:rsidRPr="008F73A6">
        <w:t>Emmitt et al. (2010) says</w:t>
      </w:r>
      <w:proofErr w:type="gramStart"/>
      <w:r w:rsidR="003B6D7B" w:rsidRPr="008F73A6">
        <w:t>,</w:t>
      </w:r>
      <w:proofErr w:type="gramEnd"/>
      <w:r w:rsidR="003B6D7B" w:rsidRPr="008F73A6">
        <w:t xml:space="preserve"> it is important that students can articulate their ideas and listen to each other. Through discussion, ideas can be shared and the students learning can be enhanced. Having my students have the enthusiasm and joy to learn is just one of my main reasons for teaching and if I can encourage them to learn and love reading for all its enriching and everlasting values and experiences then that is my job half way done. The other half will be for them to fully grasp how a text create</w:t>
      </w:r>
      <w:r w:rsidR="001D6010" w:rsidRPr="008F73A6">
        <w:t>s</w:t>
      </w:r>
      <w:r w:rsidR="003B6D7B" w:rsidRPr="008F73A6">
        <w:t xml:space="preserve"> meaning from the author to the reader and the listen</w:t>
      </w:r>
      <w:r w:rsidR="008F73A6" w:rsidRPr="008F73A6">
        <w:t>er.</w:t>
      </w:r>
    </w:p>
    <w:p w:rsidR="008F73A6" w:rsidRDefault="008F73A6" w:rsidP="003F38D1">
      <w:pPr>
        <w:spacing w:after="0"/>
        <w:rPr>
          <w:b/>
        </w:rPr>
      </w:pPr>
    </w:p>
    <w:p w:rsidR="008F73A6" w:rsidRDefault="008F73A6" w:rsidP="003F38D1">
      <w:pPr>
        <w:spacing w:after="0"/>
        <w:rPr>
          <w:b/>
        </w:rPr>
      </w:pPr>
    </w:p>
    <w:p w:rsidR="003B6D7B" w:rsidRPr="008F73A6" w:rsidRDefault="003B6D7B" w:rsidP="003F38D1">
      <w:pPr>
        <w:spacing w:after="0"/>
        <w:rPr>
          <w:b/>
        </w:rPr>
      </w:pPr>
      <w:r w:rsidRPr="008F73A6">
        <w:rPr>
          <w:b/>
        </w:rPr>
        <w:t>References:</w:t>
      </w:r>
    </w:p>
    <w:p w:rsidR="003B6D7B" w:rsidRPr="008F73A6" w:rsidRDefault="003B6D7B" w:rsidP="003F38D1">
      <w:pPr>
        <w:spacing w:after="0"/>
      </w:pPr>
      <w:proofErr w:type="gramStart"/>
      <w:r w:rsidRPr="008F73A6">
        <w:t>Cosgrove, S. (1976).</w:t>
      </w:r>
      <w:proofErr w:type="gramEnd"/>
      <w:r w:rsidRPr="008F73A6">
        <w:t xml:space="preserve"> </w:t>
      </w:r>
      <w:proofErr w:type="gramStart"/>
      <w:r w:rsidRPr="008F73A6">
        <w:rPr>
          <w:i/>
        </w:rPr>
        <w:t>Flutterby</w:t>
      </w:r>
      <w:r w:rsidRPr="008F73A6">
        <w:t>.</w:t>
      </w:r>
      <w:proofErr w:type="gramEnd"/>
      <w:r w:rsidR="002E6E09" w:rsidRPr="008F73A6">
        <w:t xml:space="preserve"> United States of America: </w:t>
      </w:r>
      <w:r w:rsidRPr="008F73A6">
        <w:t xml:space="preserve"> Price/Stern/Sloan Publishers, Inc. </w:t>
      </w:r>
    </w:p>
    <w:p w:rsidR="008F73A6" w:rsidRDefault="008F73A6" w:rsidP="003F38D1">
      <w:pPr>
        <w:spacing w:after="0"/>
      </w:pPr>
    </w:p>
    <w:p w:rsidR="003B6D7B" w:rsidRPr="008F73A6" w:rsidRDefault="002E6E09" w:rsidP="003F38D1">
      <w:pPr>
        <w:spacing w:after="0"/>
      </w:pPr>
      <w:proofErr w:type="gramStart"/>
      <w:r w:rsidRPr="008F73A6">
        <w:t>Emmitt, M., Komesaoff, L., Pollock, J., Zbaracki, M., (2010).</w:t>
      </w:r>
      <w:proofErr w:type="gramEnd"/>
      <w:r w:rsidRPr="008F73A6">
        <w:t xml:space="preserve"> </w:t>
      </w:r>
      <w:r w:rsidRPr="008F73A6">
        <w:rPr>
          <w:i/>
        </w:rPr>
        <w:t>Language and Learning: an introduction for teaching</w:t>
      </w:r>
      <w:r w:rsidRPr="008F73A6">
        <w:t xml:space="preserve"> (5</w:t>
      </w:r>
      <w:r w:rsidRPr="008F73A6">
        <w:rPr>
          <w:vertAlign w:val="superscript"/>
        </w:rPr>
        <w:t>th</w:t>
      </w:r>
      <w:r w:rsidRPr="008F73A6">
        <w:t xml:space="preserve"> </w:t>
      </w:r>
      <w:proofErr w:type="gramStart"/>
      <w:r w:rsidRPr="008F73A6">
        <w:t>ed</w:t>
      </w:r>
      <w:proofErr w:type="gramEnd"/>
      <w:r w:rsidRPr="008F73A6">
        <w:t>.) South Melbourne: Oxford University Press.</w:t>
      </w:r>
    </w:p>
    <w:p w:rsidR="008F73A6" w:rsidRDefault="008F73A6" w:rsidP="003F38D1">
      <w:pPr>
        <w:spacing w:after="0"/>
      </w:pPr>
    </w:p>
    <w:p w:rsidR="002E6E09" w:rsidRPr="008F73A6" w:rsidRDefault="002E6E09" w:rsidP="003F38D1">
      <w:pPr>
        <w:spacing w:after="0"/>
      </w:pPr>
      <w:proofErr w:type="gramStart"/>
      <w:r w:rsidRPr="008F73A6">
        <w:t>Healy, A. Knobel, M. (1998).</w:t>
      </w:r>
      <w:proofErr w:type="gramEnd"/>
      <w:r w:rsidRPr="008F73A6">
        <w:t xml:space="preserve"> </w:t>
      </w:r>
      <w:r w:rsidRPr="008F73A6">
        <w:rPr>
          <w:i/>
        </w:rPr>
        <w:t>Critical Literacies in the Primary Classroom</w:t>
      </w:r>
      <w:r w:rsidRPr="008F73A6">
        <w:t xml:space="preserve"> Newtown, NSW: Primary English Teaching Association.</w:t>
      </w:r>
    </w:p>
    <w:p w:rsidR="002E6E09" w:rsidRPr="002E6E09" w:rsidRDefault="002E6E09" w:rsidP="003F38D1">
      <w:pPr>
        <w:spacing w:after="0"/>
        <w:rPr>
          <w:sz w:val="24"/>
          <w:szCs w:val="24"/>
        </w:rPr>
      </w:pPr>
    </w:p>
    <w:p w:rsidR="003B6D7B" w:rsidRDefault="003B6D7B" w:rsidP="003F38D1">
      <w:pPr>
        <w:spacing w:after="0"/>
        <w:rPr>
          <w:sz w:val="24"/>
          <w:szCs w:val="24"/>
        </w:rPr>
      </w:pPr>
    </w:p>
    <w:p w:rsidR="003B6D7B" w:rsidRDefault="003B6D7B" w:rsidP="003F38D1">
      <w:pPr>
        <w:spacing w:after="0"/>
        <w:rPr>
          <w:sz w:val="24"/>
          <w:szCs w:val="24"/>
        </w:rPr>
      </w:pPr>
    </w:p>
    <w:p w:rsidR="00570AB6" w:rsidRPr="003C2F00" w:rsidRDefault="003B6D7B" w:rsidP="003F38D1">
      <w:pPr>
        <w:spacing w:after="0"/>
        <w:rPr>
          <w:sz w:val="24"/>
          <w:szCs w:val="24"/>
        </w:rPr>
      </w:pPr>
      <w:r>
        <w:rPr>
          <w:sz w:val="24"/>
          <w:szCs w:val="24"/>
        </w:rPr>
        <w:t xml:space="preserve"> </w:t>
      </w:r>
    </w:p>
    <w:p w:rsidR="003F38D1" w:rsidRDefault="003F38D1" w:rsidP="003F38D1">
      <w:pPr>
        <w:ind w:left="1440" w:firstLine="720"/>
        <w:rPr>
          <w:b/>
        </w:rPr>
      </w:pPr>
    </w:p>
    <w:p w:rsidR="003F38D1" w:rsidRDefault="003F38D1">
      <w:pPr>
        <w:rPr>
          <w:b/>
        </w:rPr>
      </w:pPr>
    </w:p>
    <w:p w:rsidR="003F38D1" w:rsidRDefault="003F38D1">
      <w:pPr>
        <w:rPr>
          <w:b/>
        </w:rPr>
      </w:pPr>
    </w:p>
    <w:p w:rsidR="003F38D1" w:rsidRPr="003F38D1" w:rsidRDefault="003F38D1">
      <w:pPr>
        <w:rPr>
          <w:b/>
        </w:rPr>
      </w:pPr>
    </w:p>
    <w:sectPr w:rsidR="003F38D1" w:rsidRPr="003F38D1" w:rsidSect="008F73A6">
      <w:pgSz w:w="11906" w:h="16838"/>
      <w:pgMar w:top="720" w:right="720" w:bottom="720" w:left="72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D78" w:rsidRDefault="00362D78" w:rsidP="001D3B8A">
      <w:pPr>
        <w:spacing w:after="0" w:line="240" w:lineRule="auto"/>
      </w:pPr>
      <w:r>
        <w:separator/>
      </w:r>
    </w:p>
  </w:endnote>
  <w:endnote w:type="continuationSeparator" w:id="0">
    <w:p w:rsidR="00362D78" w:rsidRDefault="00362D78" w:rsidP="001D3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D78" w:rsidRDefault="00362D78" w:rsidP="001D3B8A">
      <w:pPr>
        <w:spacing w:after="0" w:line="240" w:lineRule="auto"/>
      </w:pPr>
      <w:r>
        <w:separator/>
      </w:r>
    </w:p>
  </w:footnote>
  <w:footnote w:type="continuationSeparator" w:id="0">
    <w:p w:rsidR="00362D78" w:rsidRDefault="00362D78" w:rsidP="001D3B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1D3B8A"/>
    <w:rsid w:val="0001519F"/>
    <w:rsid w:val="000C37F1"/>
    <w:rsid w:val="000F24CB"/>
    <w:rsid w:val="00127C5D"/>
    <w:rsid w:val="001D3B8A"/>
    <w:rsid w:val="001D6010"/>
    <w:rsid w:val="002A1AFF"/>
    <w:rsid w:val="002A3FF4"/>
    <w:rsid w:val="002E6E09"/>
    <w:rsid w:val="00362D78"/>
    <w:rsid w:val="003B6D7B"/>
    <w:rsid w:val="003C2F00"/>
    <w:rsid w:val="003F38D1"/>
    <w:rsid w:val="00441CD9"/>
    <w:rsid w:val="00570AB6"/>
    <w:rsid w:val="005A2F75"/>
    <w:rsid w:val="005E0838"/>
    <w:rsid w:val="00650F21"/>
    <w:rsid w:val="0084600F"/>
    <w:rsid w:val="008704F6"/>
    <w:rsid w:val="00884B56"/>
    <w:rsid w:val="008F73A6"/>
    <w:rsid w:val="009147D1"/>
    <w:rsid w:val="0094074A"/>
    <w:rsid w:val="009868FC"/>
    <w:rsid w:val="009A01CB"/>
    <w:rsid w:val="009D4141"/>
    <w:rsid w:val="009E797C"/>
    <w:rsid w:val="00A704C7"/>
    <w:rsid w:val="00A96FE7"/>
    <w:rsid w:val="00AB2F3F"/>
    <w:rsid w:val="00AD4ABA"/>
    <w:rsid w:val="00B760E4"/>
    <w:rsid w:val="00B902EC"/>
    <w:rsid w:val="00C64FB2"/>
    <w:rsid w:val="00C73621"/>
    <w:rsid w:val="00CA227C"/>
    <w:rsid w:val="00CA4668"/>
    <w:rsid w:val="00CC444E"/>
    <w:rsid w:val="00CF34E5"/>
    <w:rsid w:val="00CF7487"/>
    <w:rsid w:val="00D727D7"/>
    <w:rsid w:val="00DD6815"/>
    <w:rsid w:val="00E90D97"/>
    <w:rsid w:val="00EA372B"/>
    <w:rsid w:val="00EE1620"/>
    <w:rsid w:val="00FF7A1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F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3B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B8A"/>
  </w:style>
  <w:style w:type="paragraph" w:styleId="Footer">
    <w:name w:val="footer"/>
    <w:basedOn w:val="Normal"/>
    <w:link w:val="FooterChar"/>
    <w:uiPriority w:val="99"/>
    <w:unhideWhenUsed/>
    <w:rsid w:val="001D3B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B8A"/>
  </w:style>
  <w:style w:type="paragraph" w:styleId="BalloonText">
    <w:name w:val="Balloon Text"/>
    <w:basedOn w:val="Normal"/>
    <w:link w:val="BalloonTextChar"/>
    <w:uiPriority w:val="99"/>
    <w:semiHidden/>
    <w:unhideWhenUsed/>
    <w:rsid w:val="001D3B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B8A"/>
    <w:rPr>
      <w:rFonts w:ascii="Tahoma" w:hAnsi="Tahoma" w:cs="Tahoma"/>
      <w:sz w:val="16"/>
      <w:szCs w:val="16"/>
    </w:rPr>
  </w:style>
  <w:style w:type="paragraph" w:styleId="NoSpacing">
    <w:name w:val="No Spacing"/>
    <w:link w:val="NoSpacingChar"/>
    <w:uiPriority w:val="1"/>
    <w:qFormat/>
    <w:rsid w:val="001D3B8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D3B8A"/>
    <w:rPr>
      <w:rFonts w:eastAsiaTheme="minorEastAsia"/>
      <w:lang w:val="en-US" w:eastAsia="ja-JP"/>
    </w:rPr>
  </w:style>
  <w:style w:type="paragraph" w:styleId="ListParagraph">
    <w:name w:val="List Paragraph"/>
    <w:basedOn w:val="Normal"/>
    <w:uiPriority w:val="34"/>
    <w:qFormat/>
    <w:rsid w:val="001D60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3B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B8A"/>
  </w:style>
  <w:style w:type="paragraph" w:styleId="Footer">
    <w:name w:val="footer"/>
    <w:basedOn w:val="Normal"/>
    <w:link w:val="FooterChar"/>
    <w:uiPriority w:val="99"/>
    <w:unhideWhenUsed/>
    <w:rsid w:val="001D3B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B8A"/>
  </w:style>
  <w:style w:type="paragraph" w:styleId="BalloonText">
    <w:name w:val="Balloon Text"/>
    <w:basedOn w:val="Normal"/>
    <w:link w:val="BalloonTextChar"/>
    <w:uiPriority w:val="99"/>
    <w:semiHidden/>
    <w:unhideWhenUsed/>
    <w:rsid w:val="001D3B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B8A"/>
    <w:rPr>
      <w:rFonts w:ascii="Tahoma" w:hAnsi="Tahoma" w:cs="Tahoma"/>
      <w:sz w:val="16"/>
      <w:szCs w:val="16"/>
    </w:rPr>
  </w:style>
  <w:style w:type="paragraph" w:styleId="NoSpacing">
    <w:name w:val="No Spacing"/>
    <w:link w:val="NoSpacingChar"/>
    <w:uiPriority w:val="1"/>
    <w:qFormat/>
    <w:rsid w:val="001D3B8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D3B8A"/>
    <w:rPr>
      <w:rFonts w:eastAsiaTheme="minorEastAsia"/>
      <w:lang w:val="en-US"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2011-03-28T00:00:00</PublishDate>
  <Abstract>This assignment explores deep and critical literacy using a children’s book called; Flutterby, written by Steven Cosgrove. Within this assignment the understanding and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ETL 212 Teaching Literacy Assignment 1: Select a Text</vt:lpstr>
    </vt:vector>
  </TitlesOfParts>
  <Company>Charles Darwin University</Company>
  <LinksUpToDate>false</LinksUpToDate>
  <CharactersWithSpaces>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 212 Teaching Literacy Assignment 1: Select a Text</dc:title>
  <dc:subject>Deep and Critical Literacy</dc:subject>
  <dc:creator>Holly Eve Angeles 110230</dc:creator>
  <cp:lastModifiedBy>CDU</cp:lastModifiedBy>
  <cp:revision>2</cp:revision>
  <dcterms:created xsi:type="dcterms:W3CDTF">2011-11-16T05:17:00Z</dcterms:created>
  <dcterms:modified xsi:type="dcterms:W3CDTF">2011-11-16T05:17:00Z</dcterms:modified>
</cp:coreProperties>
</file>